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EC9B1" w14:textId="4F424412" w:rsidR="00B84C68" w:rsidRDefault="00E34759" w:rsidP="006B2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orbel" w:hAnsi="Corbel"/>
          <w:b/>
          <w:bCs/>
          <w:sz w:val="28"/>
          <w:szCs w:val="32"/>
        </w:rPr>
      </w:pPr>
      <w:r w:rsidRPr="00E34759">
        <w:rPr>
          <w:rFonts w:ascii="Corbel" w:hAnsi="Corbel"/>
          <w:b/>
          <w:bCs/>
          <w:sz w:val="32"/>
          <w:szCs w:val="36"/>
        </w:rPr>
        <w:t>Affaire 2</w:t>
      </w:r>
      <w:r w:rsidR="00B84C68">
        <w:rPr>
          <w:rFonts w:ascii="Corbel" w:hAnsi="Corbel"/>
          <w:b/>
          <w:bCs/>
          <w:sz w:val="32"/>
          <w:szCs w:val="36"/>
        </w:rPr>
        <w:t>5</w:t>
      </w:r>
      <w:r w:rsidRPr="00E34759">
        <w:rPr>
          <w:rFonts w:ascii="Corbel" w:hAnsi="Corbel"/>
          <w:b/>
          <w:bCs/>
          <w:sz w:val="32"/>
          <w:szCs w:val="36"/>
        </w:rPr>
        <w:t>A0</w:t>
      </w:r>
      <w:r w:rsidR="000C0F4A">
        <w:rPr>
          <w:rFonts w:ascii="Corbel" w:hAnsi="Corbel"/>
          <w:b/>
          <w:bCs/>
          <w:sz w:val="32"/>
          <w:szCs w:val="36"/>
        </w:rPr>
        <w:t>156</w:t>
      </w:r>
      <w:r w:rsidRPr="00E34759">
        <w:rPr>
          <w:rFonts w:ascii="Corbel" w:hAnsi="Corbel"/>
          <w:b/>
          <w:bCs/>
          <w:sz w:val="32"/>
          <w:szCs w:val="36"/>
        </w:rPr>
        <w:t xml:space="preserve"> - </w:t>
      </w:r>
      <w:r w:rsidR="000C0F4A" w:rsidRPr="000C0F4A">
        <w:rPr>
          <w:rFonts w:ascii="Corbel" w:hAnsi="Corbel"/>
          <w:b/>
          <w:bCs/>
          <w:sz w:val="32"/>
          <w:szCs w:val="36"/>
        </w:rPr>
        <w:t>HOPITAL SAINT-ELOI - RESTRUCTURATION DU BATIMENT N°19 POUR LE REGROUPEMENT DES ACTIVITES DE PREPARATION ET DE CONTROLE DE LA PHARMACIE</w:t>
      </w:r>
    </w:p>
    <w:p w14:paraId="24231FA0" w14:textId="77777777" w:rsidR="000C0F4A" w:rsidRDefault="000C0F4A" w:rsidP="00E444D2">
      <w:pPr>
        <w:jc w:val="center"/>
        <w:rPr>
          <w:rFonts w:ascii="Corbel" w:hAnsi="Corbel"/>
          <w:b/>
          <w:bCs/>
          <w:sz w:val="28"/>
          <w:szCs w:val="32"/>
        </w:rPr>
      </w:pPr>
    </w:p>
    <w:p w14:paraId="6DBBB642" w14:textId="3C3A5030" w:rsidR="00E444D2" w:rsidRPr="00E34759" w:rsidRDefault="00E444D2" w:rsidP="00E444D2">
      <w:pPr>
        <w:jc w:val="center"/>
        <w:rPr>
          <w:rFonts w:ascii="Corbel" w:hAnsi="Corbel"/>
          <w:b/>
          <w:bCs/>
          <w:sz w:val="28"/>
          <w:szCs w:val="32"/>
        </w:rPr>
      </w:pPr>
      <w:r w:rsidRPr="00E34759">
        <w:rPr>
          <w:rFonts w:ascii="Corbel" w:hAnsi="Corbel"/>
          <w:b/>
          <w:bCs/>
          <w:sz w:val="28"/>
          <w:szCs w:val="32"/>
        </w:rPr>
        <w:t>HABILITATION DU MANDATAIRE</w:t>
      </w:r>
    </w:p>
    <w:p w14:paraId="554BEE06" w14:textId="1F6F69AD" w:rsidR="00E444D2" w:rsidRDefault="00E34759" w:rsidP="00E34759">
      <w:pPr>
        <w:tabs>
          <w:tab w:val="left" w:pos="8252"/>
        </w:tabs>
        <w:rPr>
          <w:rFonts w:ascii="Corbel" w:hAnsi="Corbel"/>
        </w:rPr>
      </w:pPr>
      <w:r>
        <w:rPr>
          <w:rFonts w:ascii="Corbel" w:hAnsi="Corbel"/>
        </w:rPr>
        <w:tab/>
      </w: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(nom de celui qui a signé le marché avec sa qualité et le nom de la société) en qualité de mandataire pour signer en mon nom et pour mon compte :</w:t>
      </w:r>
    </w:p>
    <w:p w14:paraId="3BA3C3BC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1498EA67" w14:textId="28C6BBEE" w:rsidR="00E444D2" w:rsidRPr="002F52E2" w:rsidRDefault="002F52E2" w:rsidP="001948C4">
      <w:pPr>
        <w:ind w:left="360"/>
        <w:jc w:val="both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>/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du marché ou 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e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>l’exécution du marché</w:t>
      </w:r>
      <w:r w:rsidR="005422DF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 public</w:t>
      </w:r>
    </w:p>
    <w:p w14:paraId="4965227F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7E93B00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</w:p>
    <w:p w14:paraId="70C4A4D8" w14:textId="0B55E8BE" w:rsidR="002F52E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</w:r>
      <w:r w:rsidR="006B2059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Et (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pour les </w:t>
      </w:r>
      <w:r w:rsidR="005422DF" w:rsidRPr="008F6905">
        <w:rPr>
          <w:rFonts w:ascii="Corbel" w:hAnsi="Corbel"/>
          <w:i/>
          <w:sz w:val="24"/>
          <w:szCs w:val="24"/>
          <w:lang w:eastAsia="zh-CN"/>
        </w:rPr>
        <w:t>accords-cadres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 à marchés subséquents</w:t>
      </w:r>
      <w:r w:rsidRPr="008F6905">
        <w:rPr>
          <w:rFonts w:ascii="Corbel" w:hAnsi="Corbel"/>
          <w:sz w:val="24"/>
          <w:szCs w:val="24"/>
          <w:lang w:eastAsia="zh-CN"/>
        </w:rPr>
        <w:t>), les marchés subséquents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qui seront passés sur le fondement de </w:t>
      </w:r>
      <w:r w:rsidR="00C7005F" w:rsidRPr="008F6905">
        <w:rPr>
          <w:rFonts w:ascii="Corbel" w:hAnsi="Corbel"/>
          <w:sz w:val="24"/>
          <w:szCs w:val="24"/>
          <w:lang w:eastAsia="zh-CN"/>
        </w:rPr>
        <w:t>l’accord-cadre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et leurs modifications ultérieures.</w:t>
      </w:r>
      <w:r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7D7573" w:rsidRPr="008F6905">
        <w:rPr>
          <w:rFonts w:ascii="Corbel" w:hAnsi="Corbel"/>
          <w:sz w:val="24"/>
          <w:szCs w:val="24"/>
          <w:lang w:eastAsia="zh-CN"/>
        </w:rPr>
        <w:t>*</w:t>
      </w:r>
    </w:p>
    <w:p w14:paraId="42F4EC01" w14:textId="77777777" w:rsidR="00E444D2" w:rsidRPr="008F6905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bookmarkStart w:id="0" w:name="_GoBack"/>
      <w:bookmarkEnd w:id="0"/>
    </w:p>
    <w:p w14:paraId="4D554AB2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79CE73AC" w14:textId="6B24667C" w:rsidR="007D7573" w:rsidRPr="008F6905" w:rsidRDefault="007D7573" w:rsidP="001948C4">
      <w:pPr>
        <w:jc w:val="both"/>
        <w:rPr>
          <w:rFonts w:ascii="Corbel" w:hAnsi="Corbel"/>
          <w:i/>
          <w:sz w:val="24"/>
          <w:szCs w:val="24"/>
          <w:lang w:eastAsia="zh-CN"/>
        </w:rPr>
      </w:pPr>
      <w:r w:rsidRPr="008F6905">
        <w:rPr>
          <w:rFonts w:ascii="Corbel" w:hAnsi="Corbel"/>
          <w:i/>
          <w:sz w:val="24"/>
          <w:szCs w:val="24"/>
          <w:lang w:eastAsia="zh-CN"/>
        </w:rPr>
        <w:t>*A défaut de coche de cette case une habilitation devra être tran</w:t>
      </w:r>
      <w:r w:rsidR="008F6905">
        <w:rPr>
          <w:rFonts w:ascii="Corbel" w:hAnsi="Corbel"/>
          <w:i/>
          <w:sz w:val="24"/>
          <w:szCs w:val="24"/>
          <w:lang w:eastAsia="zh-CN"/>
        </w:rPr>
        <w:t>s</w:t>
      </w:r>
      <w:r w:rsidRPr="008F6905">
        <w:rPr>
          <w:rFonts w:ascii="Corbel" w:hAnsi="Corbel"/>
          <w:i/>
          <w:sz w:val="24"/>
          <w:szCs w:val="24"/>
          <w:lang w:eastAsia="zh-CN"/>
        </w:rPr>
        <w:t>mise pour chaque marché subséquent</w:t>
      </w:r>
    </w:p>
    <w:p w14:paraId="7BE09D9F" w14:textId="77777777" w:rsidR="007D7573" w:rsidRDefault="007D7573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5C1F61AF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1948C4">
      <w:pPr>
        <w:jc w:val="right"/>
      </w:pPr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D2"/>
    <w:rsid w:val="000C0F4A"/>
    <w:rsid w:val="001948C4"/>
    <w:rsid w:val="002F52E2"/>
    <w:rsid w:val="005422DF"/>
    <w:rsid w:val="006B2059"/>
    <w:rsid w:val="007D7573"/>
    <w:rsid w:val="008F6905"/>
    <w:rsid w:val="00A57937"/>
    <w:rsid w:val="00B84C68"/>
    <w:rsid w:val="00C7005F"/>
    <w:rsid w:val="00E34759"/>
    <w:rsid w:val="00E34ACA"/>
    <w:rsid w:val="00E444D2"/>
    <w:rsid w:val="00ED0F8D"/>
    <w:rsid w:val="00F2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89A21-14C7-4812-BD65-68A19C39BAFB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09410e9-60fb-4935-839e-64a5395204bd"/>
    <ds:schemaRef ds:uri="d5c491d0-7bc6-4879-91bd-f53a359733c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BEAUFORT LAETITIA</cp:lastModifiedBy>
  <cp:revision>8</cp:revision>
  <dcterms:created xsi:type="dcterms:W3CDTF">2024-03-29T16:15:00Z</dcterms:created>
  <dcterms:modified xsi:type="dcterms:W3CDTF">2025-06-27T09:03:00Z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